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55B6" w:rsidR="00903941" w:rsidP="00903941" w:rsidRDefault="00903941" w14:paraId="9edf3a2" w14:textId="9edf3a2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8555B6">
        <w:rPr>
          <w:rFonts w:ascii="Arial" w:hAnsi="Arial" w:cs="Arial"/>
          <w:sz w:val="24"/>
          <w:szCs w:val="24"/>
        </w:rPr>
        <w:t xml:space="preserve">Poslovni broj: 10 </w:t>
      </w:r>
      <w:r w:rsidR="00E65B32">
        <w:rPr>
          <w:rFonts w:ascii="Arial" w:hAnsi="Arial" w:cs="Arial"/>
          <w:sz w:val="24"/>
          <w:szCs w:val="24"/>
        </w:rPr>
        <w:t>St</w:t>
      </w:r>
      <w:r w:rsidRPr="008555B6">
        <w:rPr>
          <w:rFonts w:ascii="Arial" w:hAnsi="Arial" w:cs="Arial"/>
          <w:sz w:val="24"/>
          <w:szCs w:val="24"/>
        </w:rPr>
        <w:t>-</w:t>
      </w:r>
      <w:r w:rsidR="003F3B9C">
        <w:rPr>
          <w:rFonts w:ascii="Arial" w:hAnsi="Arial" w:cs="Arial"/>
          <w:sz w:val="24"/>
          <w:szCs w:val="24"/>
        </w:rPr>
        <w:t>34</w:t>
      </w:r>
      <w:r w:rsidRPr="008555B6">
        <w:rPr>
          <w:rFonts w:ascii="Arial" w:hAnsi="Arial" w:cs="Arial"/>
          <w:sz w:val="24"/>
          <w:szCs w:val="24"/>
        </w:rPr>
        <w:t>/</w:t>
      </w:r>
      <w:r w:rsidRPr="008555B6" w:rsidR="005B65CC">
        <w:rPr>
          <w:rFonts w:ascii="Arial" w:hAnsi="Arial" w:cs="Arial"/>
          <w:sz w:val="24"/>
          <w:szCs w:val="24"/>
        </w:rPr>
        <w:t>20</w:t>
      </w:r>
      <w:r w:rsidR="00A66711">
        <w:rPr>
          <w:rFonts w:ascii="Arial" w:hAnsi="Arial" w:cs="Arial"/>
          <w:sz w:val="24"/>
          <w:szCs w:val="24"/>
        </w:rPr>
        <w:t>2</w:t>
      </w:r>
      <w:r w:rsidR="00E65B32">
        <w:rPr>
          <w:rFonts w:ascii="Arial" w:hAnsi="Arial" w:cs="Arial"/>
          <w:sz w:val="24"/>
          <w:szCs w:val="24"/>
        </w:rPr>
        <w:t>3</w:t>
      </w:r>
    </w:p>
    <w:p w:rsidRPr="008555B6" w:rsidR="00903941" w:rsidRDefault="00903941">
      <w:pPr>
        <w:rPr>
          <w:rFonts w:ascii="Arial" w:hAnsi="Arial" w:cs="Arial"/>
          <w:sz w:val="24"/>
          <w:szCs w:val="24"/>
        </w:rPr>
      </w:pPr>
    </w:p>
    <w:p w:rsidR="00903941" w:rsidRDefault="00903941">
      <w:pPr>
        <w:rPr>
          <w:rFonts w:ascii="Arial" w:hAnsi="Arial" w:cs="Arial"/>
          <w:sz w:val="24"/>
          <w:szCs w:val="24"/>
        </w:rPr>
      </w:pPr>
    </w:p>
    <w:p w:rsidRPr="008555B6" w:rsidR="000C2E50" w:rsidRDefault="000C2E50">
      <w:pPr>
        <w:rPr>
          <w:rFonts w:ascii="Arial" w:hAnsi="Arial" w:cs="Arial"/>
          <w:sz w:val="24"/>
          <w:szCs w:val="24"/>
        </w:rPr>
      </w:pPr>
    </w:p>
    <w:p w:rsidRPr="008555B6" w:rsidR="002E4A22" w:rsidP="00903941" w:rsidRDefault="00903941">
      <w:pPr>
        <w:jc w:val="center"/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>Službena bilješka</w:t>
      </w:r>
    </w:p>
    <w:p w:rsidR="00903941" w:rsidP="00903941" w:rsidRDefault="00903941">
      <w:pPr>
        <w:jc w:val="both"/>
        <w:rPr>
          <w:rFonts w:ascii="Arial" w:hAnsi="Arial" w:cs="Arial"/>
          <w:sz w:val="24"/>
          <w:szCs w:val="24"/>
        </w:rPr>
      </w:pPr>
    </w:p>
    <w:p w:rsidR="000C2E50" w:rsidP="00E65B32" w:rsidRDefault="000C2E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 xml:space="preserve">Zbog štrajka sudskih službenika i namještenika ročište određeno u ovom predmetu za dan </w:t>
      </w:r>
      <w:r w:rsidR="003F3B9C">
        <w:rPr>
          <w:rFonts w:ascii="Arial" w:hAnsi="Arial" w:cs="Arial"/>
          <w:sz w:val="24"/>
          <w:szCs w:val="24"/>
        </w:rPr>
        <w:t>21</w:t>
      </w:r>
      <w:r w:rsidR="00E65B32">
        <w:rPr>
          <w:rFonts w:ascii="Arial" w:hAnsi="Arial" w:cs="Arial"/>
          <w:sz w:val="24"/>
          <w:szCs w:val="24"/>
        </w:rPr>
        <w:t xml:space="preserve">. lipnja 2023. neće se održati. Termin slijedećeg ročišta odredit će se naknadno po prestanku štrajka. </w:t>
      </w:r>
    </w:p>
    <w:p w:rsidR="00E65B32" w:rsidP="00E65B32" w:rsidRDefault="00E65B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5B32" w:rsidP="00E65B32" w:rsidRDefault="00E65B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 službena bilješka objavljuje se na e-Oglasnoj ploči.</w:t>
      </w:r>
    </w:p>
    <w:p w:rsidRPr="008555B6" w:rsidR="000C2E50" w:rsidP="00E65B32" w:rsidRDefault="000C2E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8555B6" w:rsidP="00E65B32" w:rsidRDefault="00855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5B32" w:rsidP="00E65B32" w:rsidRDefault="00E65B3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555B6" w:rsidR="00E65B32" w:rsidP="00E65B32" w:rsidRDefault="00E65B3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555B6" w:rsidR="00903941" w:rsidP="00E65B32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 xml:space="preserve">U Varaždinu </w:t>
      </w:r>
      <w:r w:rsidR="003F3B9C">
        <w:rPr>
          <w:rFonts w:ascii="Arial" w:hAnsi="Arial" w:cs="Arial"/>
          <w:sz w:val="24"/>
          <w:szCs w:val="24"/>
        </w:rPr>
        <w:t>21</w:t>
      </w:r>
      <w:r w:rsidRPr="008555B6">
        <w:rPr>
          <w:rFonts w:ascii="Arial" w:hAnsi="Arial" w:cs="Arial"/>
          <w:sz w:val="24"/>
          <w:szCs w:val="24"/>
        </w:rPr>
        <w:t xml:space="preserve">. </w:t>
      </w:r>
      <w:r w:rsidR="00E65B32">
        <w:rPr>
          <w:rFonts w:ascii="Arial" w:hAnsi="Arial" w:cs="Arial"/>
          <w:sz w:val="24"/>
          <w:szCs w:val="24"/>
        </w:rPr>
        <w:t>lipnja</w:t>
      </w:r>
      <w:r w:rsidRPr="008555B6" w:rsidR="008555B6">
        <w:rPr>
          <w:rFonts w:ascii="Arial" w:hAnsi="Arial" w:cs="Arial"/>
          <w:sz w:val="24"/>
          <w:szCs w:val="24"/>
        </w:rPr>
        <w:t xml:space="preserve"> 202</w:t>
      </w:r>
      <w:r w:rsidR="00E65B32">
        <w:rPr>
          <w:rFonts w:ascii="Arial" w:hAnsi="Arial" w:cs="Arial"/>
          <w:sz w:val="24"/>
          <w:szCs w:val="24"/>
        </w:rPr>
        <w:t>3</w:t>
      </w:r>
      <w:r w:rsidRPr="008555B6">
        <w:rPr>
          <w:rFonts w:ascii="Arial" w:hAnsi="Arial" w:cs="Arial"/>
          <w:sz w:val="24"/>
          <w:szCs w:val="24"/>
        </w:rPr>
        <w:t>.</w:t>
      </w:r>
    </w:p>
    <w:p w:rsidR="00903941" w:rsidP="00903941" w:rsidRDefault="00903941">
      <w:pPr>
        <w:jc w:val="center"/>
        <w:rPr>
          <w:rFonts w:ascii="Arial" w:hAnsi="Arial" w:cs="Arial"/>
          <w:sz w:val="24"/>
          <w:szCs w:val="24"/>
        </w:rPr>
      </w:pPr>
    </w:p>
    <w:p w:rsidRPr="008555B6" w:rsidR="000C2E50" w:rsidP="00903941" w:rsidRDefault="000C2E50">
      <w:pPr>
        <w:jc w:val="center"/>
        <w:rPr>
          <w:rFonts w:ascii="Arial" w:hAnsi="Arial" w:cs="Arial"/>
          <w:sz w:val="24"/>
          <w:szCs w:val="24"/>
        </w:rPr>
      </w:pPr>
    </w:p>
    <w:p w:rsidRPr="008555B6" w:rsidR="00903941" w:rsidP="00903941" w:rsidRDefault="00903941">
      <w:pPr>
        <w:jc w:val="center"/>
        <w:rPr>
          <w:rFonts w:ascii="Arial" w:hAnsi="Arial" w:cs="Arial"/>
          <w:sz w:val="24"/>
          <w:szCs w:val="24"/>
        </w:rPr>
      </w:pPr>
    </w:p>
    <w:p w:rsidRPr="008555B6" w:rsidR="005A2E51" w:rsidP="00903941" w:rsidRDefault="00903941">
      <w:pPr>
        <w:jc w:val="both"/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  <w:t xml:space="preserve">     </w:t>
      </w:r>
      <w:r w:rsidRPr="008555B6">
        <w:rPr>
          <w:rFonts w:ascii="Arial" w:hAnsi="Arial" w:cs="Arial"/>
          <w:sz w:val="24"/>
          <w:szCs w:val="24"/>
        </w:rPr>
        <w:t>Sudac</w:t>
      </w:r>
      <w:r w:rsidRPr="008555B6">
        <w:rPr>
          <w:rFonts w:ascii="Arial" w:hAnsi="Arial" w:cs="Arial"/>
          <w:sz w:val="24"/>
          <w:szCs w:val="24"/>
        </w:rPr>
        <w:tab/>
      </w:r>
      <w:r w:rsidR="000C2E50">
        <w:rPr>
          <w:rFonts w:ascii="Arial" w:hAnsi="Arial" w:cs="Arial"/>
          <w:sz w:val="24"/>
          <w:szCs w:val="24"/>
        </w:rPr>
        <w:tab/>
      </w:r>
      <w:r w:rsidR="000C2E50">
        <w:rPr>
          <w:rFonts w:ascii="Arial" w:hAnsi="Arial" w:cs="Arial"/>
          <w:sz w:val="24"/>
          <w:szCs w:val="24"/>
        </w:rPr>
        <w:tab/>
        <w:t xml:space="preserve">  </w:t>
      </w:r>
      <w:r w:rsidR="00A66711">
        <w:rPr>
          <w:rFonts w:ascii="Arial" w:hAnsi="Arial" w:cs="Arial"/>
          <w:sz w:val="24"/>
          <w:szCs w:val="24"/>
        </w:rPr>
        <w:tab/>
      </w:r>
      <w:r w:rsidR="00A66711">
        <w:rPr>
          <w:rFonts w:ascii="Arial" w:hAnsi="Arial" w:cs="Arial"/>
          <w:sz w:val="24"/>
          <w:szCs w:val="24"/>
        </w:rPr>
        <w:tab/>
      </w:r>
      <w:r w:rsidR="00A66711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E65B32">
        <w:rPr>
          <w:rFonts w:ascii="Arial" w:hAnsi="Arial" w:cs="Arial"/>
          <w:sz w:val="24"/>
          <w:szCs w:val="24"/>
        </w:rPr>
        <w:tab/>
      </w:r>
      <w:r w:rsidR="00A66711">
        <w:rPr>
          <w:rFonts w:ascii="Arial" w:hAnsi="Arial" w:cs="Arial"/>
          <w:sz w:val="24"/>
          <w:szCs w:val="24"/>
        </w:rPr>
        <w:t xml:space="preserve">Denis Krnjak </w:t>
      </w:r>
      <w:r w:rsidR="00A66711">
        <w:rPr>
          <w:rFonts w:ascii="Arial" w:hAnsi="Arial" w:cs="Arial"/>
          <w:sz w:val="24"/>
          <w:szCs w:val="24"/>
        </w:rPr>
        <w:tab/>
      </w:r>
      <w:r w:rsidR="00A66711">
        <w:rPr>
          <w:rFonts w:ascii="Arial" w:hAnsi="Arial" w:cs="Arial"/>
          <w:sz w:val="24"/>
          <w:szCs w:val="24"/>
        </w:rPr>
        <w:tab/>
      </w:r>
      <w:r w:rsidR="00A66711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 w:rsidR="000277A8">
        <w:rPr>
          <w:rFonts w:ascii="Arial" w:hAnsi="Arial" w:cs="Arial"/>
          <w:sz w:val="24"/>
          <w:szCs w:val="24"/>
        </w:rPr>
        <w:t xml:space="preserve">         </w:t>
      </w:r>
    </w:p>
    <w:p w:rsidRPr="008555B6" w:rsidR="00903941" w:rsidP="00903941" w:rsidRDefault="005A2E51">
      <w:pPr>
        <w:jc w:val="both"/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 w:rsidR="00903941">
        <w:rPr>
          <w:rFonts w:ascii="Arial" w:hAnsi="Arial" w:cs="Arial"/>
          <w:sz w:val="24"/>
          <w:szCs w:val="24"/>
        </w:rPr>
        <w:tab/>
      </w:r>
    </w:p>
    <w:p w:rsidRPr="008555B6" w:rsidR="00903941" w:rsidP="00903941" w:rsidRDefault="00903941">
      <w:pPr>
        <w:jc w:val="center"/>
        <w:rPr>
          <w:rFonts w:ascii="Arial" w:hAnsi="Arial" w:cs="Arial"/>
          <w:sz w:val="24"/>
          <w:szCs w:val="24"/>
        </w:rPr>
      </w:pPr>
    </w:p>
    <w:p w:rsidRPr="008555B6" w:rsidR="00903941" w:rsidP="00903941" w:rsidRDefault="00903941">
      <w:pPr>
        <w:jc w:val="center"/>
        <w:rPr>
          <w:rFonts w:ascii="Arial" w:hAnsi="Arial" w:cs="Arial"/>
          <w:sz w:val="24"/>
          <w:szCs w:val="24"/>
        </w:rPr>
      </w:pPr>
    </w:p>
    <w:p w:rsidRPr="008555B6" w:rsidR="00903941" w:rsidP="00903941" w:rsidRDefault="00903941">
      <w:pPr>
        <w:jc w:val="center"/>
        <w:rPr>
          <w:rFonts w:ascii="Arial" w:hAnsi="Arial" w:cs="Arial"/>
          <w:sz w:val="24"/>
          <w:szCs w:val="24"/>
        </w:rPr>
      </w:pPr>
    </w:p>
    <w:p w:rsidRPr="008555B6" w:rsidR="00903941" w:rsidRDefault="00903941">
      <w:pPr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</w:p>
    <w:sectPr w:rsidRPr="008555B6" w:rsidR="00903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41"/>
    <w:rsid w:val="000277A8"/>
    <w:rsid w:val="000628A7"/>
    <w:rsid w:val="000C2E50"/>
    <w:rsid w:val="003F3B9C"/>
    <w:rsid w:val="00484F24"/>
    <w:rsid w:val="005A2E51"/>
    <w:rsid w:val="005B65CC"/>
    <w:rsid w:val="006C750D"/>
    <w:rsid w:val="008555B6"/>
    <w:rsid w:val="00903941"/>
    <w:rsid w:val="009D74E9"/>
    <w:rsid w:val="00A66711"/>
    <w:rsid w:val="00BC07ED"/>
    <w:rsid w:val="00BE0319"/>
    <w:rsid w:val="00C647E8"/>
    <w:rsid w:val="00E65B32"/>
    <w:rsid w:val="00F1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EEAB24A"/>
  <w15:docId w15:val="{F28FBD3F-EFE7-4095-82AF-4A19D4D1227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E0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E031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F3B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3B9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3B9C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3B9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3B9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lipnja 2023.</izvorni_sadrzaj>
    <derivirana_varijabla naziv="DomainObject.DatumDonosenjaOdluke_1">21. lipnja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2023.</izvorni_sadrzaj>
    <derivirana_varijabla naziv="DomainObject.Predmet.DatumIzradeOptuznogAkta_1">27. siječnja 2023.</derivirana_varijabla>
  </DomainObject.Predmet.DatumIzradeOptuznogAkta>
  <DomainObject.Predmet.DatumIzradeOptuznogAktaFormated>
    <izvorni_sadrzaj>27.1.2023.</izvorni_sadrzaj>
    <derivirana_varijabla naziv="DomainObject.Predmet.DatumIzradeOptuznogAktaFormated_1">27.1.2023.</derivirana_varijabla>
  </DomainObject.Predmet.DatumIzradeOptuznogAktaFormated>
  <DomainObject.Predmet.DatumOsnivanja>
    <izvorni_sadrzaj>27. siječnja 2023.</izvorni_sadrzaj>
    <derivirana_varijabla naziv="DomainObject.Predmet.DatumOsnivanja_1">27.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2023.</izvorni_sadrzaj>
    <derivirana_varijabla naziv="DomainObject.Predmet.DatumPrimitkaOptuznogAkta_1">27.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St-34/2023</izvorni_sadrzaj>
    <derivirana_varijabla naziv="DomainObject.Predmet.OznakaBroj_1">St-34/2023</derivirana_varijabla>
  </DomainObject.Predmet.OznakaBroj>
  <DomainObject.Predmet.OznakaBrojOptuznogAkta>
    <izvorni_sadrzaj>04-06-23-489</izvorni_sadrzaj>
    <derivirana_varijabla naziv="DomainObject.Predmet.OznakaBrojOptuznogAkta_1">04-06-23-489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DIREKT jednostavno društvo s ograničenom odgovornošću za građevinarstvo, trgovinu i usluge u stečaju zastupanog po punomoćniku Neven Matoša</izvorni_sadrzaj>
    <derivirana_varijabla naziv="DomainObject.Predmet.ProtustrankaFormated_1">  DIREKT jednostavno društvo s ograničenom odgovornošću za građevinarstvo, trgovinu i usluge u stečaju zastupanog po punomoćniku Neven Matoša</derivirana_varijabla>
  </DomainObject.Predmet.ProtustrankaFormated>
  <DomainObject.Predmet.ProtustrankaFormatedOIB>
    <izvorni_sadrzaj>  DIREKT jednostavno društvo s ograničenom odgovornošću za građevinarstvo, trgovinu i usluge u stečaju, OIB 27430696762 zastupanog po punomoćniku Neven Matoša</izvorni_sadrzaj>
    <derivirana_varijabla naziv="DomainObject.Predmet.ProtustrankaFormatedOIB_1">  DIREKT jednostavno društvo s ograničenom odgovornošću za građevinarstvo, trgovinu i usluge u stečaju, OIB 27430696762 zastupanog po punomoćniku Neven Matoša</derivirana_varijabla>
  </DomainObject.Predmet.ProtustrankaFormatedOIB>
  <DomainObject.Predmet.ProtustrankaFormatedWithAdress>
    <izvorni_sadrzaj> DIREKT jednostavno društvo s ograničenom odgovornošću za građevinarstvo, trgovinu i usluge u stečaju, Novi Brodec 4, 40315 Vratišinec zastupanog po punomoćniku Neven Matoša</izvorni_sadrzaj>
    <derivirana_varijabla naziv="DomainObject.Predmet.ProtustrankaFormatedWithAdress_1"> DIREKT jednostavno društvo s ograničenom odgovornošću za građevinarstvo, trgovinu i usluge u stečaju, Novi Brodec 4, 40315 Vratišinec zastupanog po punomoćniku Neven Matoša</derivirana_varijabla>
  </DomainObject.Predmet.ProtustrankaFormatedWithAdress>
  <DomainObject.Predmet.ProtustrankaFormatedWithAdressOIB>
    <izvorni_sadrzaj> DIREKT jednostavno društvo s ograničenom odgovornošću za građevinarstvo, trgovinu i usluge u stečaju, OIB 27430696762, Novi Brodec 4, 40315 Vratišinec zastupanog po punomoćniku Neven Matoša</izvorni_sadrzaj>
    <derivirana_varijabla naziv="DomainObject.Predmet.ProtustrankaFormatedWithAdressOIB_1"> DIREKT jednostavno društvo s ograničenom odgovornošću za građevinarstvo, trgovinu i usluge u stečaju, OIB 27430696762, Novi Brodec 4, 40315 Vratišinec zastupanog po punomoćniku Neven Matoša</derivirana_varijabla>
  </DomainObject.Predmet.ProtustrankaFormatedWithAdressOIB>
  <DomainObject.Predmet.ProtustrankaWithAdress>
    <izvorni_sadrzaj>DIREKT jednostavno društvo s ograničenom odgovornošću za građevinarstvo, trgovinu i usluge u stečaju Novi Brodec 4, 40315 Vratišinec</izvorni_sadrzaj>
    <derivirana_varijabla naziv="DomainObject.Predmet.ProtustrankaWithAdress_1">DIREKT jednostavno društvo s ograničenom odgovornošću za građevinarstvo, trgovinu i usluge u stečaju Novi Brodec 4, 40315 Vratišinec</derivirana_varijabla>
  </DomainObject.Predmet.ProtustrankaWithAdress>
  <DomainObject.Predmet.ProtustrankaWithAdressOIB>
    <izvorni_sadrzaj>DIREKT jednostavno društvo s ograničenom odgovornošću za građevinarstvo, trgovinu i usluge u stečaju, OIB 27430696762, Novi Brodec 4, 40315 Vratišinec</izvorni_sadrzaj>
    <derivirana_varijabla naziv="DomainObject.Predmet.ProtustrankaWithAdressOIB_1">DIREKT jednostavno društvo s ograničenom odgovornošću za građevinarstvo, trgovinu i usluge u stečaju, OIB 27430696762, Novi Brodec 4, 40315 Vratišinec</derivirana_varijabla>
  </DomainObject.Predmet.ProtustrankaWithAdressOIB>
  <DomainObject.Predmet.ProtustrankaNazivFormated>
    <izvorni_sadrzaj>DIREKT jednostavno društvo s ograničenom odgovornošću za građevinarstvo, trgovinu i usluge u stečaju</izvorni_sadrzaj>
    <derivirana_varijabla naziv="DomainObject.Predmet.ProtustrankaNazivFormated_1">DIREKT jednostavno društvo s ograničenom odgovornošću za građevinarstvo, trgovinu i usluge u stečaju</derivirana_varijabla>
  </DomainObject.Predmet.ProtustrankaNazivFormated>
  <DomainObject.Predmet.ProtustrankaNazivFormatedOIB>
    <izvorni_sadrzaj>DIREKT jednostavno društvo s ograničenom odgovornošću za građevinarstvo, trgovinu i usluge u stečaju, OIB 27430696762</izvorni_sadrzaj>
    <derivirana_varijabla naziv="DomainObject.Predmet.ProtustrankaNazivFormatedOIB_1">DIREKT jednostavno društvo s ograničenom odgovornošću za građevinarstvo, trgovinu i usluge u stečaju, OIB 27430696762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DIREKT jednostavno društvo s ograničenom odgovornošću za građevinarstvo, trgovinu i usluge u stečaju zastupanog po punomoćniku Neven Matoša</item>
    </izvorni_sadrzaj>
    <derivirana_varijabla naziv="DomainObject.Predmet.ProtuStrankaListFormated_1">
      <item>DIREKT jednostavno društvo s ograničenom odgovornošću za građevinarstvo, trgovinu i usluge u stečaju zastupanog po punomoćniku Neven Matoša</item>
    </derivirana_varijabla>
  </DomainObject.Predmet.ProtuStrankaListFormated>
  <DomainObject.Predmet.ProtuStrankaListFormatedOIB>
    <izvorni_sadrzaj>
      <item>DIREKT jednostavno društvo s ograničenom odgovornošću za građevinarstvo, trgovinu i usluge u stečaju, OIB 27430696762 zastupanog po punomoćniku Neven Matoša</item>
    </izvorni_sadrzaj>
    <derivirana_varijabla naziv="DomainObject.Predmet.ProtuStrankaListFormatedOIB_1">
      <item>DIREKT jednostavno društvo s ograničenom odgovornošću za građevinarstvo, trgovinu i usluge u stečaju, OIB 27430696762 zastupanog po punomoćniku Neven Matoša</item>
    </derivirana_varijabla>
  </DomainObject.Predmet.ProtuStrankaListFormatedOIB>
  <DomainObject.Predmet.ProtuStrankaListFormatedWithAdress>
    <izvorni_sadrzaj>
      <item>DIREKT jednostavno društvo s ograničenom odgovornošću za građevinarstvo, trgovinu i usluge u stečaju, Novi Brodec 4, 40315 Vratišinec zastupanog po punomoćniku Neven Matoša</item>
    </izvorni_sadrzaj>
    <derivirana_varijabla naziv="DomainObject.Predmet.ProtuStrankaListFormatedWithAdress_1">
      <item>DIREKT jednostavno društvo s ograničenom odgovornošću za građevinarstvo, trgovinu i usluge u stečaju, Novi Brodec 4, 40315 Vratišinec zastupanog po punomoćniku Neven Matoša</item>
    </derivirana_varijabla>
  </DomainObject.Predmet.ProtuStrankaListFormatedWithAdress>
  <DomainObject.Predmet.ProtuStrankaListFormatedWithAdressOIB>
    <izvorni_sadrzaj>
      <item>DIREKT jednostavno društvo s ograničenom odgovornošću za građevinarstvo, trgovinu i usluge u stečaju, OIB 27430696762, Novi Brodec 4, 40315 Vratišinec zastupanog po punomoćniku Neven Matoša</item>
    </izvorni_sadrzaj>
    <derivirana_varijabla naziv="DomainObject.Predmet.ProtuStrankaListFormatedWithAdressOIB_1">
      <item>DIREKT jednostavno društvo s ograničenom odgovornošću za građevinarstvo, trgovinu i usluge u stečaju, OIB 27430696762, Novi Brodec 4, 40315 Vratišinec zastupanog po punomoćniku Neven Matoša</item>
    </derivirana_varijabla>
  </DomainObject.Predmet.ProtuStrankaListFormatedWithAdressOIB>
  <DomainObject.Predmet.ProtuStrankaListNazivFormated>
    <izvorni_sadrzaj>
      <item>DIREKT jednostavno društvo s ograničenom odgovornošću za građevinarstvo, trgovinu i usluge u stečaju</item>
    </izvorni_sadrzaj>
    <derivirana_varijabla naziv="DomainObject.Predmet.ProtuStrankaListNazivFormated_1">
      <item>DIREKT jednostavno društvo s ograničenom odgovornošću za građevinarstvo, trgovinu i usluge u stečaju</item>
    </derivirana_varijabla>
  </DomainObject.Predmet.ProtuStrankaListNazivFormated>
  <DomainObject.Predmet.ProtuStrankaListNazivFormatedOIB>
    <izvorni_sadrzaj>
      <item>DIREKT jednostavno društvo s ograničenom odgovornošću za građevinarstvo, trgovinu i usluge u stečaju, OIB 27430696762</item>
    </izvorni_sadrzaj>
    <derivirana_varijabla naziv="DomainObject.Predmet.ProtuStrankaListNazivFormatedOIB_1">
      <item>DIREKT jednostavno društvo s ograničenom odgovornošću za građevinarstvo, trgovinu i usluge u stečaju, OIB 27430696762</item>
    </derivirana_varijabla>
  </DomainObject.Predmet.ProtuStrankaListNazivFormatedOIB>
  <DomainObject.Predmet.OstaliListFormated>
    <izvorni_sadrzaj>
      <item>Neven Matoša punomoćnik sudionika u postupku DIREKT jednostavno društvo s ograničenom odgovornošću za građevinarstvo, trgovinu i usluge u stečaju</item>
      <item>Policijska postaja Čakovec</item>
      <item>Ministarstvo financija, Porezna uprava, Područni ured Čakovec</item>
      <item>Županijsko državno odvjetništvo u Varaždinu</item>
      <item>Andreja Štefan</item>
    </izvorni_sadrzaj>
    <derivirana_varijabla naziv="DomainObject.Predmet.OstaliListFormated_1">
      <item>Neven Matoša punomoćnik sudionika u postupku DIREKT jednostavno društvo s ograničenom odgovornošću za građevinarstvo, trgovinu i usluge u stečaju</item>
      <item>Policijska postaja Čakovec</item>
      <item>Ministarstvo financija, Porezna uprava, Područni ured Čakovec</item>
      <item>Županijsko državno odvjetništvo u Varaždinu</item>
      <item>Andreja Štefan</item>
    </derivirana_varijabla>
  </DomainObject.Predmet.OstaliListFormated>
  <DomainObject.Predmet.OstaliListFormatedOIB>
    <izvorni_sadrzaj>
      <item>Neven Matoša, OIB 50791970124 punomoćnik sudionika u postupku DIREKT jednostavno društvo s ograničenom odgovornošću za građevinarstvo, trgovinu i usluge u stečaju</item>
      <item>Policijska postaja Čakovec</item>
      <item>Ministarstvo financija, Porezna uprava, Područni ured Čakovec</item>
      <item>Županijsko državno odvjetništvo u Varaždinu</item>
      <item>Andreja Štefan</item>
    </izvorni_sadrzaj>
    <derivirana_varijabla naziv="DomainObject.Predmet.OstaliListFormatedOIB_1">
      <item>Neven Matoša, OIB 50791970124 punomoćnik sudionika u postupku DIREKT jednostavno društvo s ograničenom odgovornošću za građevinarstvo, trgovinu i usluge u stečaju</item>
      <item>Policijska postaja Čakovec</item>
      <item>Ministarstvo financija, Porezna uprava, Područni ured Čakovec</item>
      <item>Županijsko državno odvjetništvo u Varaždinu</item>
      <item>Andreja Štefan</item>
    </derivirana_varijabla>
  </DomainObject.Predmet.OstaliListFormatedOIB>
  <DomainObject.Predmet.OstaliListFormatedWithAdress>
    <izvorni_sadrzaj>
      <item>Neven Matoša, Novi Brodec 4, 40315 Vratišinec punomoćnik sudionika u postupku DIREKT jednostavno društvo s ograničenom odgovornošću za građevinarstvo, trgovinu i usluge u stečaju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Andreja Štefan</item>
    </izvorni_sadrzaj>
    <derivirana_varijabla naziv="DomainObject.Predmet.OstaliListFormatedWithAdress_1">
      <item>Neven Matoša, Novi Brodec 4, 40315 Vratišinec punomoćnik sudionika u postupku DIREKT jednostavno društvo s ograničenom odgovornošću za građevinarstvo, trgovinu i usluge u stečaju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Andreja Štefan</item>
    </derivirana_varijabla>
  </DomainObject.Predmet.OstaliListFormatedWithAdress>
  <DomainObject.Predmet.OstaliListFormatedWithAdressOIB>
    <izvorni_sadrzaj>
      <item>Neven Matoša, OIB 50791970124, Novi Brodec 4, 40315 Vratišinec punomoćnik sudionika u postupku DIREKT jednostavno društvo s ograničenom odgovornošću za građevinarstvo, trgovinu i usluge u stečaju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Andreja Štefan</item>
    </izvorni_sadrzaj>
    <derivirana_varijabla naziv="DomainObject.Predmet.OstaliListFormatedWithAdressOIB_1">
      <item>Neven Matoša, OIB 50791970124, Novi Brodec 4, 40315 Vratišinec punomoćnik sudionika u postupku DIREKT jednostavno društvo s ograničenom odgovornošću za građevinarstvo, trgovinu i usluge u stečaju</item>
      <item>Policijska postaja Čakovec, Ulica Jakova Gotovca 7, 40000 Čakovec</item>
      <item>Ministarstvo financija, Porezna uprava, Područni ured Čakovec, O. Keršovanija 11, 40000 Čakovec</item>
      <item>Županijsko državno odvjetništvo u Varaždinu, Braće Radića 2, 42000 Varaždin</item>
      <item>Andreja Štefan</item>
    </derivirana_varijabla>
  </DomainObject.Predmet.OstaliListFormatedWithAdressOIB>
  <DomainObject.Predmet.OstaliListNazivFormated>
    <izvorni_sadrzaj>
      <item>Neven Matoša</item>
      <item>Policijska postaja Čakovec</item>
      <item>Ministarstvo financija, Porezna uprava, Područni ured Čakovec</item>
      <item>Županijsko državno odvjetništvo u Varaždinu</item>
      <item>Andreja Štefan</item>
    </izvorni_sadrzaj>
    <derivirana_varijabla naziv="DomainObject.Predmet.OstaliListNazivFormated_1">
      <item>Neven Matoša</item>
      <item>Policijska postaja Čakovec</item>
      <item>Ministarstvo financija, Porezna uprava, Područni ured Čakovec</item>
      <item>Županijsko državno odvjetništvo u Varaždinu</item>
      <item>Andreja Štefan</item>
    </derivirana_varijabla>
  </DomainObject.Predmet.OstaliListNazivFormated>
  <DomainObject.Predmet.OstaliListNazivFormatedOIB>
    <izvorni_sadrzaj>
      <item>Neven Matoša, OIB 50791970124</item>
      <item>Policijska postaja Čakovec</item>
      <item>Ministarstvo financija, Porezna uprava, Područni ured Čakovec</item>
      <item>Županijsko državno odvjetništvo u Varaždinu</item>
      <item>Andreja Štefan</item>
    </izvorni_sadrzaj>
    <derivirana_varijabla naziv="DomainObject.Predmet.OstaliListNazivFormatedOIB_1">
      <item>Neven Matoša, OIB 50791970124</item>
      <item>Policijska postaja Čakovec</item>
      <item>Ministarstvo financija, Porezna uprava, Područni ured Čakovec</item>
      <item>Županijsko državno odvjetništvo u Varaždinu</item>
      <item>Andreja Štefan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21. lipnja 2023.</izvorni_sadrzaj>
    <derivirana_varijabla naziv="DomainObject.Datum_1">21. lipnja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DIREKT jednostavno društvo s ograničenom odgovornošću za građevinarstvo, trgovinu i usluge u stečaju</izvorni_sadrzaj>
    <derivirana_varijabla naziv="DomainObject.Predmet.ProtustrankaIDrugi_1">DIREKT jednostavno društvo s ograničenom odgovornošću za građevinarstvo,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DIREKT jednostavno društvo s ograničenom odgovornošću za građevinarstvo, trgovinu i usluge u stečaju, OIB 27430696762, Novi Brodec 4, 40315 Vratišinec</izvorni_sadrzaj>
    <derivirana_varijabla naziv="DomainObject.Predmet.ProtustrankaIDrugiAdressOIB_1">DIREKT jednostavno društvo s ograničenom odgovornošću za građevinarstvo, trgovinu i usluge u stečaju, OIB 27430696762, Novi Brodec 4,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DIREKT jednostavno društvo s ograničenom odgovornošću za građevinarstvo, trgovinu i usluge u stečaju</item>
      <item>Financijska agencija</item>
      <item>Neven Matoša</item>
      <item>Policijska postaja Čakovec</item>
      <item>Ministarstvo financija, Porezna uprava, Područni ured Čakovec</item>
      <item>Županijsko državno odvjetništvo u Varaždinu</item>
      <item>Andreja Štefan</item>
    </izvorni_sadrzaj>
    <derivirana_varijabla naziv="DomainObject.Predmet.SudioniciListNaziv_1">
      <item>DIREKT jednostavno društvo s ograničenom odgovornošću za građevinarstvo, trgovinu i usluge u stečaju</item>
      <item>Financijska agencija</item>
      <item>Neven Matoša</item>
      <item>Policijska postaja Čakovec</item>
      <item>Ministarstvo financija, Porezna uprava, Područni ured Čakovec</item>
      <item>Županijsko državno odvjetništvo u Varaždinu</item>
      <item>Andreja Štefan</item>
    </derivirana_varijabla>
  </DomainObject.Predmet.SudioniciListNaziv>
  <DomainObject.Predmet.SudioniciListAdressOIB>
    <izvorni_sadrzaj>
      <item>DIREKT jednostavno društvo s ograničenom odgovornošću za građevinarstvo, trgovinu i usluge u stečaju, OIB 27430696762, Novi Brodec 4,40315 Vratišinec</item>
      <item>Financijska agencija, OIB 85821130368, A.CESARCA 2,42000 Varaždin</item>
      <item>Neven Matoša, OIB 50791970124, Novi Brodec 4,40315 Vratišinec</item>
      <item>Policijska postaja Čakovec, Ulica Jakova Gotovca 7,40000 Čakovec</item>
      <item>Ministarstvo financija, Porezna uprava, Područni ured Čakovec, O. Keršovanija 11,40000 Čakovec</item>
      <item>Županijsko državno odvjetništvo u Varaždinu, Braće Radića 2,42000 Varaždin</item>
      <item>Andreja Štefan</item>
    </izvorni_sadrzaj>
    <derivirana_varijabla naziv="DomainObject.Predmet.SudioniciListAdressOIB_1">
      <item>DIREKT jednostavno društvo s ograničenom odgovornošću za građevinarstvo, trgovinu i usluge u stečaju, OIB 27430696762, Novi Brodec 4,40315 Vratišinec</item>
      <item>Financijska agencija, OIB 85821130368, A.CESARCA 2,42000 Varaždin</item>
      <item>Neven Matoša, OIB 50791970124, Novi Brodec 4,40315 Vratišinec</item>
      <item>Policijska postaja Čakovec, Ulica Jakova Gotovca 7,40000 Čakovec</item>
      <item>Ministarstvo financija, Porezna uprava, Područni ured Čakovec, O. Keršovanija 11,40000 Čakovec</item>
      <item>Županijsko državno odvjetništvo u Varaždinu, Braće Radića 2,42000 Varaždin</item>
      <item>Andreja Štefan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27430696762</item>
      <item>, OIB 85821130368</item>
      <item>, OIB 50791970124</item>
      <item>, OIB null</item>
      <item>, OIB null</item>
      <item>, OIB null</item>
      <item>, OIB null</item>
    </izvorni_sadrzaj>
    <derivirana_varijabla naziv="DomainObject.Predmet.SudioniciListNazivOIB_1">
      <item>, OIB 27430696762</item>
      <item>, OIB 85821130368</item>
      <item>, OIB 50791970124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Andreja Štefan, OIB 77680374643, Otokara Keršovanija 1, 40000 Čakovec</item>
    </izvorni_sadrzaj>
    <derivirana_varijabla naziv="DomainObject.Predmet.StecajniUpraviteljiListAddressOIB_1">
      <item>Andreja Štefan, OIB 77680374643, Otokara Keršovanija 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svibnja 2023.</izvorni_sadrzaj>
    <derivirana_varijabla naziv="DomainObject.PredzadnjaOdlukaIzPredmeta.DatumDonosenjaOdluke_1">16. svibnja 2023.</derivirana_varijabla>
  </DomainObject.PredzadnjaOdlukaIzPredmeta.DatumDonosenjaOdluke>
  <DomainObject.PredzadnjaOdlukaIzPredmeta.Oznaka>
    <izvorni_sadrzaj>St-34/2023-19</izvorni_sadrzaj>
    <derivirana_varijabla naziv="DomainObject.PredzadnjaOdlukaIzPredmeta.Oznaka_1">St-34/2023-19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siječnja 2023.</izvorni_sadrzaj>
    <derivirana_varijabla naziv="DomainObject.Predmet.DatumPocetkaProcesa_1">27.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51</properties:Words>
  <properties:Characters>293</properties:Characters>
  <properties:Lines>27</properties:Lines>
  <properties:Paragraphs>6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2021-04-14T06:56:00Z</dcterms:created>
  <dc:creator>Nevenka Vuković</dc:creator>
  <cp:lastModifiedBy>Denis Krnjak</cp:lastModifiedBy>
  <cp:lastPrinted>2021-12-01T11:47:00Z</cp:lastPrinted>
  <dcterms:modified xmlns:xsi="http://www.w3.org/2001/XMLSchema-instance" xsi:type="dcterms:W3CDTF">2023-06-21T05:57:00Z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(Službena bilješka.docx)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